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m6kj91kp6t1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ПРАВИЛА ПОЛЬЗОВАНИЯ САЙТОМ И УСЛУГАМИ АРЕНДЫ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ИП “Fin Альянс”</w:t>
        <w:br w:type="textWrapping"/>
      </w:r>
      <w:r w:rsidDel="00000000" w:rsidR="00000000" w:rsidRPr="00000000">
        <w:rPr>
          <w:rtl w:val="0"/>
        </w:rPr>
        <w:t xml:space="preserve"> Сайт: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https://prokatik.kz</w:t>
          <w:br w:type="textWrapping"/>
        </w:r>
      </w:hyperlink>
      <w:r w:rsidDel="00000000" w:rsidR="00000000" w:rsidRPr="00000000">
        <w:rPr>
          <w:rtl w:val="0"/>
        </w:rPr>
        <w:t xml:space="preserve"> Email: sales@prokatik.kz</w:t>
        <w:br w:type="textWrapping"/>
        <w:t xml:space="preserve"> Телефон: +7 701 081 44 11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e92ynp3awak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Настоящие Правила определяют условия использования сайта prokatik.kz (далее – «Сайт») и порядок предоставления услуг аренды автомобилей ИП “Fin Альянс” (далее – «Арендодатель»).</w:t>
        <w:br w:type="textWrapping"/>
        <w:t xml:space="preserve"> 1.2. Использование Сайта и/или оформление бронирования означает полное согласие Пользователя с настоящими Правилами.</w:t>
        <w:br w:type="textWrapping"/>
        <w:t xml:space="preserve"> 1.3. Арендодатель вправе вносить изменения в Правила без предварительного уведомления. Актуальная версия всегда доступна на Сайте.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w9ohjko7dvf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Услуги аренды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Арендодатель предоставляет во временное пользование транспортные средства (автомобили) на основании Договора аренды, заключаемого между Арендодателем и Пользователем.</w:t>
        <w:br w:type="textWrapping"/>
        <w:t xml:space="preserve"> 2.2. Услуги предоставляются лицам: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достигшим возраста 21 года;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имеющим водительское удостоверение категории «B» с минимальным стажем от 2 лет;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предоставившим действующие документы (удостоверение личности/паспорт, водительские права, ИИН).</w:t>
        <w:br w:type="textWrapping"/>
        <w:t xml:space="preserve"> 2.3. Условия аренды (тарифы, залог, лимиты пробега, страховка и т.д.) размещены на Сайте и являются неотъемлемой частью оферты.</w:t>
        <w:br w:type="textWrapping"/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s24y6tgngn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Бронирование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 Пользователь вправе забронировать автомобиль на определенный срок через форму на Сайте, по телефону или по email.</w:t>
        <w:br w:type="textWrapping"/>
        <w:t xml:space="preserve"> 3.2. Для подтверждения брони может потребоваться предоплата.</w:t>
        <w:br w:type="textWrapping"/>
        <w:t xml:space="preserve"> 3.3. Арендодатель оставляет за собой право отказать в аренде без объяснения причин, если есть подозрение в недобросовестности клиента, поддельных документах или несоответствии требованиям безопасности.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8dd5kgfedyx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Права и обязанности сторон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4.1. Арендодатель обязуется: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предоставить технически исправное, застрахованное и чистое транспортное средство;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проинформировать об условиях аренды, штрафах и возврате залога;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обеспечить безопасность обработки персональных данных.</w:t>
        <w:br w:type="textWrapping"/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4.2. Пользователь обязуется: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использовать автомобиль в соответствии с законодательством РК, не передавать управление третьим лицам без согласия;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соблюдать правила дорожного движения, не использовать авто в гонках, буксировке и иных запрещённых целях;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вернуть авто в срок и в том же состоянии, в каком оно было передано (с учётом естественного износа);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возместить ущерб в случае ДТП, повреждения, угона или иных инцидентов, если ущерб не покрывается страховкой.</w:t>
        <w:br w:type="textWrapping"/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4.3. Пользователь имеет право: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получить консультацию по аренде и работе сайта;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отказаться от аренды до начала действия договора с соблюдением условий отмены;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получать квитанции, акты приема-передачи и иные документы.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87rmqlzvs25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Ответственность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5.1. Пользователь несет материальную ответственность за все штрафы, нарушения ПДД, повреждения, возникшие в период аренды.</w:t>
        <w:br w:type="textWrapping"/>
        <w:t xml:space="preserve"> 5.2. Арендодатель не несет ответственности за убытки, понесенные Пользователем вследствие невозможности использования авто по причинам, не зависящим от Арендодателя (форс-мажор, аварии, действия третьих лиц и др.).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g7bc46489tz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Обработка персональных данных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6.1. Пользователь, предоставляя свои данные на Сайте, подтверждает согласие на их обработку в соответствии с Политикой конфиденциальности, включая: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сбор, хранение, передачу для целей аренды, отчетности и идентификации;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взаимодействие с госорганами и страховыми компаниями.</w:t>
        <w:br w:type="textWrapping"/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i63a446jd4k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Заключительные положения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7.1. Все споры и разногласия решаются путем переговоров. В случае невозможности — в судебном порядке по законодательству Республики Казахстан.</w:t>
        <w:br w:type="textWrapping"/>
        <w:t xml:space="preserve"> 7.2. Оформление бронирования, а также подписание акта приема-передачи считается согласием со всеми условиями данных Правил.</w:t>
        <w:br w:type="textWrapping"/>
        <w:t xml:space="preserve"> 7.3. Настоящие Правила вступают в силу с момента их публикации на Сайте.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okatik.kz" TargetMode="External"/><Relationship Id="rId7" Type="http://schemas.openxmlformats.org/officeDocument/2006/relationships/hyperlink" Target="https://prokatik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